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9D" w:rsidRPr="004E659D" w:rsidRDefault="004E659D" w:rsidP="004E659D">
      <w:pPr>
        <w:spacing w:before="0" w:after="0" w:line="240" w:lineRule="auto"/>
        <w:jc w:val="center"/>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8"/>
          <w:szCs w:val="28"/>
        </w:rPr>
        <w:t>HƯỚNG DẪN ĐÁNH GIÁ ĐIỂM RÈN LUYỆN</w:t>
      </w:r>
    </w:p>
    <w:p w:rsidR="004E659D" w:rsidRPr="004E659D" w:rsidRDefault="004E659D" w:rsidP="004E659D">
      <w:pPr>
        <w:spacing w:before="0" w:after="0" w:line="240" w:lineRule="auto"/>
        <w:jc w:val="center"/>
        <w:rPr>
          <w:rFonts w:ascii="Times New Roman" w:eastAsia="Times New Roman" w:hAnsi="Times New Roman" w:cs="Times New Roman"/>
          <w:sz w:val="24"/>
          <w:szCs w:val="24"/>
        </w:rPr>
      </w:pPr>
      <w:r w:rsidRPr="004E659D">
        <w:rPr>
          <w:rFonts w:ascii="Times New Roman" w:eastAsia="Times New Roman" w:hAnsi="Times New Roman" w:cs="Times New Roman"/>
          <w:i/>
          <w:iCs/>
          <w:color w:val="000000"/>
          <w:sz w:val="26"/>
          <w:szCs w:val="26"/>
        </w:rPr>
        <w:t>(theo Thông tư số 16 năm 2015 của Bộ GDĐT)</w:t>
      </w:r>
    </w:p>
    <w:p w:rsidR="004E659D" w:rsidRPr="004E659D" w:rsidRDefault="004E659D" w:rsidP="004E659D">
      <w:pPr>
        <w:spacing w:before="0" w:after="0" w:line="240" w:lineRule="auto"/>
        <w:rPr>
          <w:rFonts w:ascii="Times New Roman" w:eastAsia="Times New Roman" w:hAnsi="Times New Roman" w:cs="Times New Roman"/>
          <w:sz w:val="24"/>
          <w:szCs w:val="24"/>
        </w:rPr>
      </w:pPr>
      <w:r w:rsidRPr="004E659D">
        <w:rPr>
          <w:rFonts w:ascii="Times New Roman" w:eastAsia="Times New Roman" w:hAnsi="Times New Roman" w:cs="Times New Roman"/>
          <w:sz w:val="24"/>
          <w:szCs w:val="24"/>
        </w:rPr>
        <w:br/>
      </w:r>
      <w:r w:rsidRPr="004E659D">
        <w:rPr>
          <w:rFonts w:ascii="Times New Roman" w:eastAsia="Times New Roman" w:hAnsi="Times New Roman" w:cs="Times New Roman"/>
          <w:sz w:val="24"/>
          <w:szCs w:val="24"/>
        </w:rPr>
        <w:br/>
      </w:r>
    </w:p>
    <w:p w:rsidR="004E659D" w:rsidRPr="004E659D" w:rsidRDefault="004E659D" w:rsidP="004E659D">
      <w:pPr>
        <w:numPr>
          <w:ilvl w:val="0"/>
          <w:numId w:val="1"/>
        </w:numPr>
        <w:spacing w:before="0" w:after="0" w:line="240" w:lineRule="auto"/>
        <w:ind w:left="360"/>
        <w:jc w:val="both"/>
        <w:textAlignment w:val="baseline"/>
        <w:rPr>
          <w:rFonts w:ascii="Times New Roman" w:eastAsia="Times New Roman" w:hAnsi="Times New Roman" w:cs="Times New Roman"/>
          <w:color w:val="000000"/>
          <w:sz w:val="24"/>
          <w:szCs w:val="24"/>
        </w:rPr>
      </w:pPr>
      <w:r w:rsidRPr="004E659D">
        <w:rPr>
          <w:rFonts w:ascii="Times New Roman" w:eastAsia="Times New Roman" w:hAnsi="Times New Roman" w:cs="Times New Roman"/>
          <w:color w:val="000000"/>
          <w:sz w:val="24"/>
          <w:szCs w:val="24"/>
        </w:rPr>
        <w:t>Đánh giá điểm theo thang 100 (không quy đổi). Tính cả  HK1 và  HK2, mỗi tiêu chí có thể được cộng và trừ  nhiều điểm nhưng không được vuợt khung từng tiêu chí và ĐRL không quá 100.</w:t>
      </w:r>
    </w:p>
    <w:p w:rsidR="004E659D" w:rsidRPr="004E659D" w:rsidRDefault="004E659D" w:rsidP="004E659D">
      <w:pPr>
        <w:numPr>
          <w:ilvl w:val="0"/>
          <w:numId w:val="1"/>
        </w:numPr>
        <w:spacing w:before="0" w:after="0" w:line="240" w:lineRule="auto"/>
        <w:ind w:left="360"/>
        <w:jc w:val="both"/>
        <w:textAlignment w:val="baseline"/>
        <w:rPr>
          <w:rFonts w:ascii="Times New Roman" w:eastAsia="Times New Roman" w:hAnsi="Times New Roman" w:cs="Times New Roman"/>
          <w:color w:val="000000"/>
          <w:sz w:val="24"/>
          <w:szCs w:val="24"/>
        </w:rPr>
      </w:pPr>
      <w:r w:rsidRPr="004E659D">
        <w:rPr>
          <w:rFonts w:ascii="Times New Roman" w:eastAsia="Times New Roman" w:hAnsi="Times New Roman" w:cs="Times New Roman"/>
          <w:color w:val="000000"/>
          <w:sz w:val="24"/>
          <w:szCs w:val="24"/>
        </w:rPr>
        <w:t xml:space="preserve">Để đảm bảo sự tương đối về ĐRL </w:t>
      </w:r>
      <w:bookmarkStart w:id="0" w:name="_GoBack"/>
      <w:bookmarkEnd w:id="0"/>
      <w:r w:rsidRPr="004E659D">
        <w:rPr>
          <w:rFonts w:ascii="Times New Roman" w:eastAsia="Times New Roman" w:hAnsi="Times New Roman" w:cs="Times New Roman"/>
          <w:color w:val="000000"/>
          <w:sz w:val="24"/>
          <w:szCs w:val="24"/>
        </w:rPr>
        <w:t xml:space="preserve">giữa các lớp, đề nghị mức chuẩn chung về ĐRL cho số đông SV học tập trung bình trở lên, không vi phạm quy định của trường, địa phương cư trú: được đánh giá từ mức </w:t>
      </w:r>
      <w:r w:rsidRPr="004E659D">
        <w:rPr>
          <w:rFonts w:ascii="Times New Roman" w:eastAsia="Times New Roman" w:hAnsi="Times New Roman" w:cs="Times New Roman"/>
          <w:b/>
          <w:bCs/>
          <w:color w:val="000000"/>
          <w:sz w:val="24"/>
          <w:szCs w:val="24"/>
        </w:rPr>
        <w:t>75/100 điểm</w:t>
      </w:r>
      <w:r w:rsidRPr="004E659D">
        <w:rPr>
          <w:rFonts w:ascii="Times New Roman" w:eastAsia="Times New Roman" w:hAnsi="Times New Roman" w:cs="Times New Roman"/>
          <w:color w:val="000000"/>
          <w:sz w:val="24"/>
          <w:szCs w:val="24"/>
        </w:rPr>
        <w:t xml:space="preserve"> (cột </w:t>
      </w:r>
      <w:r w:rsidRPr="004E659D">
        <w:rPr>
          <w:rFonts w:ascii="Times New Roman" w:eastAsia="Times New Roman" w:hAnsi="Times New Roman" w:cs="Times New Roman"/>
          <w:b/>
          <w:bCs/>
          <w:color w:val="000000"/>
          <w:sz w:val="24"/>
          <w:szCs w:val="24"/>
          <w:u w:val="single"/>
        </w:rPr>
        <w:t>a</w:t>
      </w:r>
      <w:r w:rsidRPr="004E659D">
        <w:rPr>
          <w:rFonts w:ascii="Times New Roman" w:eastAsia="Times New Roman" w:hAnsi="Times New Roman" w:cs="Times New Roman"/>
          <w:color w:val="000000"/>
          <w:sz w:val="24"/>
          <w:szCs w:val="24"/>
        </w:rPr>
        <w:t>). Dựa vào mức chuẩn ĐRL này, sẽ có cách biệt rõ về ĐRL đối với SV có thành tích tốt trong học tập, rèn luyện và ngược lại. </w:t>
      </w:r>
    </w:p>
    <w:p w:rsidR="004E659D" w:rsidRPr="004E659D" w:rsidRDefault="004E659D" w:rsidP="004E659D">
      <w:pPr>
        <w:numPr>
          <w:ilvl w:val="0"/>
          <w:numId w:val="1"/>
        </w:numPr>
        <w:spacing w:before="0" w:after="0" w:line="240" w:lineRule="auto"/>
        <w:ind w:left="360"/>
        <w:jc w:val="both"/>
        <w:textAlignment w:val="baseline"/>
        <w:rPr>
          <w:rFonts w:ascii="Times New Roman" w:eastAsia="Times New Roman" w:hAnsi="Times New Roman" w:cs="Times New Roman"/>
          <w:i/>
          <w:iCs/>
          <w:color w:val="000000"/>
          <w:sz w:val="24"/>
          <w:szCs w:val="24"/>
        </w:rPr>
      </w:pPr>
      <w:r w:rsidRPr="004E659D">
        <w:rPr>
          <w:rFonts w:ascii="Times New Roman" w:eastAsia="Times New Roman" w:hAnsi="Times New Roman" w:cs="Times New Roman"/>
          <w:color w:val="000000"/>
          <w:sz w:val="24"/>
          <w:szCs w:val="24"/>
        </w:rPr>
        <w:t xml:space="preserve">Lớp và GVCN có thể tham khảo các chi tiết sau (cột </w:t>
      </w:r>
      <w:r w:rsidRPr="004E659D">
        <w:rPr>
          <w:rFonts w:ascii="Times New Roman" w:eastAsia="Times New Roman" w:hAnsi="Times New Roman" w:cs="Times New Roman"/>
          <w:b/>
          <w:bCs/>
          <w:color w:val="000000"/>
          <w:sz w:val="24"/>
          <w:szCs w:val="24"/>
          <w:u w:val="single"/>
        </w:rPr>
        <w:t>b</w:t>
      </w:r>
      <w:r w:rsidRPr="004E659D">
        <w:rPr>
          <w:rFonts w:ascii="Times New Roman" w:eastAsia="Times New Roman" w:hAnsi="Times New Roman" w:cs="Times New Roman"/>
          <w:color w:val="000000"/>
          <w:sz w:val="24"/>
          <w:szCs w:val="24"/>
        </w:rPr>
        <w:t>, có thể bổ sung các yếu tố khác mà đơn vị thấy cần thiết) để tăng hoặc giảm khi ghi điểm RL cho SV. </w:t>
      </w:r>
    </w:p>
    <w:tbl>
      <w:tblPr>
        <w:tblW w:w="0" w:type="auto"/>
        <w:jc w:val="center"/>
        <w:tblCellMar>
          <w:top w:w="15" w:type="dxa"/>
          <w:left w:w="15" w:type="dxa"/>
          <w:bottom w:w="15" w:type="dxa"/>
          <w:right w:w="15" w:type="dxa"/>
        </w:tblCellMar>
        <w:tblLook w:val="04A0" w:firstRow="1" w:lastRow="0" w:firstColumn="1" w:lastColumn="0" w:noHBand="0" w:noVBand="1"/>
      </w:tblPr>
      <w:tblGrid>
        <w:gridCol w:w="6478"/>
        <w:gridCol w:w="3112"/>
      </w:tblGrid>
      <w:tr w:rsidR="004E659D" w:rsidRPr="004E659D" w:rsidTr="004E659D">
        <w:trPr>
          <w:trHeight w:val="5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jc w:val="center"/>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Tiêu chí/ </w:t>
            </w:r>
          </w:p>
          <w:p w:rsidR="004E659D" w:rsidRPr="004E659D" w:rsidRDefault="004E659D" w:rsidP="004E659D">
            <w:pPr>
              <w:spacing w:before="0" w:after="0" w:line="240" w:lineRule="auto"/>
              <w:jc w:val="center"/>
              <w:rPr>
                <w:rFonts w:ascii="Times New Roman" w:eastAsia="Times New Roman" w:hAnsi="Times New Roman" w:cs="Times New Roman"/>
                <w:sz w:val="24"/>
                <w:szCs w:val="24"/>
              </w:rPr>
            </w:pPr>
            <w:r w:rsidRPr="004E659D">
              <w:rPr>
                <w:rFonts w:ascii="Times New Roman" w:eastAsia="Times New Roman" w:hAnsi="Times New Roman" w:cs="Times New Roman"/>
                <w:b/>
                <w:bCs/>
                <w:i/>
                <w:iCs/>
                <w:color w:val="000000"/>
                <w:sz w:val="24"/>
                <w:szCs w:val="24"/>
              </w:rPr>
              <w:t>Mức chuẩn thường</w:t>
            </w:r>
            <w:r w:rsidRPr="004E659D">
              <w:rPr>
                <w:rFonts w:ascii="Times New Roman" w:eastAsia="Times New Roman" w:hAnsi="Times New Roman" w:cs="Times New Roman"/>
                <w:b/>
                <w:bCs/>
                <w:i/>
                <w:iCs/>
                <w:color w:val="000000"/>
                <w:sz w:val="24"/>
                <w:szCs w:val="24"/>
                <w:u w:val="single"/>
              </w:rPr>
              <w:t xml:space="preserve"> </w:t>
            </w:r>
            <w:r w:rsidRPr="004E659D">
              <w:rPr>
                <w:rFonts w:ascii="Times New Roman" w:eastAsia="Times New Roman" w:hAnsi="Times New Roman" w:cs="Times New Roman"/>
                <w:b/>
                <w:bCs/>
                <w:color w:val="000000"/>
                <w:sz w:val="24"/>
                <w:szCs w:val="24"/>
                <w:u w:val="singl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jc w:val="center"/>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Các yếu tố để tăng hay giảm điểm rèn luyện</w:t>
            </w:r>
          </w:p>
          <w:p w:rsidR="004E659D" w:rsidRPr="004E659D" w:rsidRDefault="004E659D" w:rsidP="004E659D">
            <w:pPr>
              <w:spacing w:before="0" w:after="0" w:line="240" w:lineRule="auto"/>
              <w:jc w:val="center"/>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 xml:space="preserve">so với mức chuẩn SV bình thường </w:t>
            </w:r>
            <w:r w:rsidRPr="004E659D">
              <w:rPr>
                <w:rFonts w:ascii="Times New Roman" w:eastAsia="Times New Roman" w:hAnsi="Times New Roman" w:cs="Times New Roman"/>
                <w:b/>
                <w:bCs/>
                <w:color w:val="000000"/>
                <w:sz w:val="24"/>
                <w:szCs w:val="24"/>
                <w:u w:val="single"/>
              </w:rPr>
              <w:t>(b)</w:t>
            </w:r>
          </w:p>
        </w:tc>
      </w:tr>
      <w:tr w:rsidR="004E659D" w:rsidRPr="004E659D" w:rsidTr="004E659D">
        <w:trPr>
          <w:trHeight w:val="1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 xml:space="preserve">I. Ý thức tham gia học tập (0-20đ)/ </w:t>
            </w:r>
            <w:r w:rsidRPr="004E659D">
              <w:rPr>
                <w:rFonts w:ascii="Times New Roman" w:eastAsia="Times New Roman" w:hAnsi="Times New Roman" w:cs="Times New Roman"/>
                <w:color w:val="000000"/>
                <w:sz w:val="24"/>
                <w:szCs w:val="24"/>
              </w:rPr>
              <w:t>SV có học lực trung bình trở lên được: </w:t>
            </w:r>
          </w:p>
          <w:p w:rsidR="004E659D" w:rsidRPr="004E659D" w:rsidRDefault="004E659D" w:rsidP="004E659D">
            <w:pPr>
              <w:spacing w:before="0" w:after="240" w:line="240" w:lineRule="auto"/>
              <w:rPr>
                <w:rFonts w:ascii="Times New Roman" w:eastAsia="Times New Roman" w:hAnsi="Times New Roman" w:cs="Times New Roman"/>
                <w:sz w:val="24"/>
                <w:szCs w:val="24"/>
              </w:rPr>
            </w:pPr>
          </w:p>
          <w:p w:rsidR="004E659D" w:rsidRPr="004E659D" w:rsidRDefault="004E659D" w:rsidP="004E659D">
            <w:pPr>
              <w:spacing w:before="0" w:after="0" w:line="240" w:lineRule="auto"/>
              <w:jc w:val="right"/>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u w:val="single"/>
              </w:rPr>
              <w:t>15đ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+2đ/lần:</w:t>
            </w:r>
            <w:r w:rsidRPr="004E659D">
              <w:rPr>
                <w:rFonts w:ascii="Times New Roman" w:eastAsia="Times New Roman" w:hAnsi="Times New Roman" w:cs="Times New Roman"/>
                <w:color w:val="000000"/>
                <w:sz w:val="24"/>
                <w:szCs w:val="24"/>
              </w:rPr>
              <w:t xml:space="preserve"> có tham dự buổi hội thảo học thuật tại trường</w:t>
            </w:r>
            <w:r w:rsidRPr="004E659D">
              <w:rPr>
                <w:rFonts w:ascii="Times New Roman" w:eastAsia="Times New Roman" w:hAnsi="Times New Roman" w:cs="Times New Roman"/>
                <w:b/>
                <w:bCs/>
                <w:color w:val="000000"/>
                <w:sz w:val="24"/>
                <w:szCs w:val="24"/>
              </w:rPr>
              <w:t xml:space="preserve"> </w:t>
            </w:r>
            <w:r w:rsidRPr="004E659D">
              <w:rPr>
                <w:rFonts w:ascii="Times New Roman" w:eastAsia="Times New Roman" w:hAnsi="Times New Roman" w:cs="Times New Roman"/>
                <w:color w:val="000000"/>
                <w:sz w:val="24"/>
                <w:szCs w:val="24"/>
              </w:rPr>
              <w:t>do trường, khoa,</w:t>
            </w:r>
            <w:r w:rsidRPr="004E659D">
              <w:rPr>
                <w:rFonts w:ascii="Times New Roman" w:eastAsia="Times New Roman" w:hAnsi="Times New Roman" w:cs="Times New Roman"/>
                <w:color w:val="000000"/>
                <w:sz w:val="24"/>
                <w:szCs w:val="24"/>
              </w:rPr>
              <w:br/>
              <w:t xml:space="preserve">               bộ môn tổ chức (có minh chứng, do đơn vị tổ chức xác nhận),</w:t>
            </w:r>
            <w:r w:rsidRPr="004E659D">
              <w:rPr>
                <w:rFonts w:ascii="Times New Roman" w:eastAsia="Times New Roman" w:hAnsi="Times New Roman" w:cs="Times New Roman"/>
                <w:color w:val="000000"/>
                <w:sz w:val="24"/>
                <w:szCs w:val="24"/>
              </w:rPr>
              <w:br/>
              <w:t xml:space="preserve">               tối đa 6đ/học kỳ.</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+3đ:</w:t>
            </w:r>
            <w:r w:rsidRPr="004E659D">
              <w:rPr>
                <w:rFonts w:ascii="Times New Roman" w:eastAsia="Times New Roman" w:hAnsi="Times New Roman" w:cs="Times New Roman"/>
                <w:color w:val="000000"/>
                <w:sz w:val="24"/>
                <w:szCs w:val="24"/>
              </w:rPr>
              <w:t xml:space="preserve"> mỗi HK chính có ĐTB&gt;=7.00; mỗi lần tham gia cuộc thi học thuật</w:t>
            </w:r>
            <w:r w:rsidRPr="004E659D">
              <w:rPr>
                <w:rFonts w:ascii="Times New Roman" w:eastAsia="Times New Roman" w:hAnsi="Times New Roman" w:cs="Times New Roman"/>
                <w:color w:val="000000"/>
                <w:sz w:val="24"/>
                <w:szCs w:val="24"/>
              </w:rPr>
              <w:br/>
              <w:t xml:space="preserve">         do trường, các đơn vị tổ chức; thành viên tích cực CLB học thuật</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+5đ:</w:t>
            </w:r>
            <w:r w:rsidRPr="004E659D">
              <w:rPr>
                <w:rFonts w:ascii="Times New Roman" w:eastAsia="Times New Roman" w:hAnsi="Times New Roman" w:cs="Times New Roman"/>
                <w:color w:val="000000"/>
                <w:sz w:val="24"/>
                <w:szCs w:val="24"/>
              </w:rPr>
              <w:t xml:space="preserve"> mỗi HK chính có ĐTB&gt;= 8.00; thành viên đội Olympic trường; đề</w:t>
            </w:r>
            <w:r w:rsidRPr="004E659D">
              <w:rPr>
                <w:rFonts w:ascii="Times New Roman" w:eastAsia="Times New Roman" w:hAnsi="Times New Roman" w:cs="Times New Roman"/>
                <w:color w:val="000000"/>
                <w:sz w:val="24"/>
                <w:szCs w:val="24"/>
              </w:rPr>
              <w:br/>
              <w:t xml:space="preserve">         tài NCKH cấp trường trở lên</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color w:val="000000"/>
                <w:sz w:val="24"/>
                <w:szCs w:val="24"/>
              </w:rPr>
              <w:t> </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-2đ/môn</w:t>
            </w:r>
            <w:r w:rsidRPr="004E659D">
              <w:rPr>
                <w:rFonts w:ascii="Times New Roman" w:eastAsia="Times New Roman" w:hAnsi="Times New Roman" w:cs="Times New Roman"/>
                <w:color w:val="000000"/>
                <w:sz w:val="24"/>
                <w:szCs w:val="24"/>
              </w:rPr>
              <w:t>: bỏ kiểm tra giữa kỳ không có lý do </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-3đ/môn</w:t>
            </w:r>
            <w:r w:rsidRPr="004E659D">
              <w:rPr>
                <w:rFonts w:ascii="Times New Roman" w:eastAsia="Times New Roman" w:hAnsi="Times New Roman" w:cs="Times New Roman"/>
                <w:color w:val="000000"/>
                <w:sz w:val="24"/>
                <w:szCs w:val="24"/>
              </w:rPr>
              <w:t>: bỏ thi không có lý do, cấm thi cuối kỳ </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-3đ</w:t>
            </w:r>
            <w:r w:rsidRPr="004E659D">
              <w:rPr>
                <w:rFonts w:ascii="Times New Roman" w:eastAsia="Times New Roman" w:hAnsi="Times New Roman" w:cs="Times New Roman"/>
                <w:color w:val="000000"/>
                <w:sz w:val="24"/>
                <w:szCs w:val="24"/>
              </w:rPr>
              <w:t>: 4.00 &lt;= điểm TBHK&lt;5.00</w:t>
            </w:r>
            <w:r w:rsidRPr="004E659D">
              <w:rPr>
                <w:rFonts w:ascii="Times New Roman" w:eastAsia="Times New Roman" w:hAnsi="Times New Roman" w:cs="Times New Roman"/>
                <w:color w:val="000000"/>
                <w:sz w:val="24"/>
                <w:szCs w:val="24"/>
              </w:rPr>
              <w:tab/>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-5đ</w:t>
            </w:r>
            <w:r w:rsidRPr="004E659D">
              <w:rPr>
                <w:rFonts w:ascii="Times New Roman" w:eastAsia="Times New Roman" w:hAnsi="Times New Roman" w:cs="Times New Roman"/>
                <w:color w:val="000000"/>
                <w:sz w:val="24"/>
                <w:szCs w:val="24"/>
              </w:rPr>
              <w:t>: bị cảnh cáo học vụ hoặc điểm TBHK dưới 5.00; vi phạm nội quy thi.</w:t>
            </w:r>
          </w:p>
        </w:tc>
      </w:tr>
      <w:tr w:rsidR="004E659D" w:rsidRPr="004E659D" w:rsidTr="004E659D">
        <w:trPr>
          <w:trHeight w:val="11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lastRenderedPageBreak/>
              <w:t xml:space="preserve">II. Chấp hành nội quy, quy chế, quy định trong nhà trường (0- 25đ)/ </w:t>
            </w:r>
            <w:r w:rsidRPr="004E659D">
              <w:rPr>
                <w:rFonts w:ascii="Times New Roman" w:eastAsia="Times New Roman" w:hAnsi="Times New Roman" w:cs="Times New Roman"/>
                <w:color w:val="000000"/>
                <w:sz w:val="24"/>
                <w:szCs w:val="24"/>
              </w:rPr>
              <w:t>SV không vi phạm được: </w:t>
            </w:r>
          </w:p>
          <w:p w:rsidR="004E659D" w:rsidRPr="004E659D" w:rsidRDefault="004E659D" w:rsidP="004E659D">
            <w:pPr>
              <w:spacing w:before="0" w:after="0" w:line="240" w:lineRule="auto"/>
              <w:jc w:val="right"/>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u w:val="single"/>
              </w:rPr>
              <w:t>25đ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-5đ</w:t>
            </w:r>
            <w:r w:rsidRPr="004E659D">
              <w:rPr>
                <w:rFonts w:ascii="Times New Roman" w:eastAsia="Times New Roman" w:hAnsi="Times New Roman" w:cs="Times New Roman"/>
                <w:color w:val="000000"/>
                <w:sz w:val="24"/>
                <w:szCs w:val="24"/>
              </w:rPr>
              <w:t>: không sinh hoạt lớp/lần, đăng ký môn học lần 1 trễ hạn/lần, vắng 1</w:t>
            </w:r>
            <w:r w:rsidRPr="004E659D">
              <w:rPr>
                <w:rFonts w:ascii="Times New Roman" w:eastAsia="Times New Roman" w:hAnsi="Times New Roman" w:cs="Times New Roman"/>
                <w:color w:val="000000"/>
                <w:sz w:val="24"/>
                <w:szCs w:val="24"/>
              </w:rPr>
              <w:br/>
              <w:t>        buổi trong đợt sinh hoạt công dân định kỳ.</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 xml:space="preserve">-10đ: </w:t>
            </w:r>
            <w:r w:rsidRPr="004E659D">
              <w:rPr>
                <w:rFonts w:ascii="Times New Roman" w:eastAsia="Times New Roman" w:hAnsi="Times New Roman" w:cs="Times New Roman"/>
                <w:color w:val="000000"/>
                <w:sz w:val="24"/>
                <w:szCs w:val="24"/>
              </w:rPr>
              <w:t>đóng học phí không đúng hạn, không tham gia bảo hiểm y tế,</w:t>
            </w:r>
            <w:r w:rsidRPr="004E659D">
              <w:rPr>
                <w:rFonts w:ascii="Times New Roman" w:eastAsia="Times New Roman" w:hAnsi="Times New Roman" w:cs="Times New Roman"/>
                <w:color w:val="000000"/>
                <w:sz w:val="24"/>
                <w:szCs w:val="24"/>
              </w:rPr>
              <w:br/>
              <w:t xml:space="preserve">           khám sức khỏe không đúng hạn. </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 xml:space="preserve">-20đ: </w:t>
            </w:r>
            <w:r w:rsidRPr="004E659D">
              <w:rPr>
                <w:rFonts w:ascii="Times New Roman" w:eastAsia="Times New Roman" w:hAnsi="Times New Roman" w:cs="Times New Roman"/>
                <w:color w:val="000000"/>
                <w:sz w:val="24"/>
                <w:szCs w:val="24"/>
              </w:rPr>
              <w:t>vi phạm nội quy nhà trường bị lập biên bản, không hoàn thành đợt</w:t>
            </w:r>
            <w:r w:rsidRPr="004E659D">
              <w:rPr>
                <w:rFonts w:ascii="Times New Roman" w:eastAsia="Times New Roman" w:hAnsi="Times New Roman" w:cs="Times New Roman"/>
                <w:color w:val="000000"/>
                <w:sz w:val="24"/>
                <w:szCs w:val="24"/>
              </w:rPr>
              <w:br/>
              <w:t>          sinh hoạt công dân. </w:t>
            </w:r>
          </w:p>
        </w:tc>
      </w:tr>
      <w:tr w:rsidR="004E659D" w:rsidRPr="004E659D" w:rsidTr="004E659D">
        <w:trPr>
          <w:trHeight w:val="8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 xml:space="preserve">III. Tham gia các hoạt động chính trị, XH, VH, VN, thể thao, phòng chống tội phạm và các TNXH (0-20đ)/ </w:t>
            </w:r>
            <w:r w:rsidRPr="004E659D">
              <w:rPr>
                <w:rFonts w:ascii="Times New Roman" w:eastAsia="Times New Roman" w:hAnsi="Times New Roman" w:cs="Times New Roman"/>
                <w:color w:val="000000"/>
                <w:sz w:val="24"/>
                <w:szCs w:val="24"/>
              </w:rPr>
              <w:t>SV không vi phạm pháp luật, không tham gia các hoạt động trái quy định trường.</w:t>
            </w:r>
          </w:p>
          <w:p w:rsidR="004E659D" w:rsidRPr="004E659D" w:rsidRDefault="004E659D" w:rsidP="004E659D">
            <w:pPr>
              <w:spacing w:before="0" w:after="0" w:line="240" w:lineRule="auto"/>
              <w:rPr>
                <w:rFonts w:ascii="Times New Roman" w:eastAsia="Times New Roman" w:hAnsi="Times New Roman" w:cs="Times New Roman"/>
                <w:sz w:val="24"/>
                <w:szCs w:val="24"/>
              </w:rPr>
            </w:pPr>
            <w:r w:rsidRPr="004E659D">
              <w:rPr>
                <w:rFonts w:ascii="Times New Roman" w:eastAsia="Times New Roman" w:hAnsi="Times New Roman" w:cs="Times New Roman"/>
                <w:color w:val="000000"/>
                <w:sz w:val="24"/>
                <w:szCs w:val="24"/>
              </w:rPr>
              <w:t>                              </w:t>
            </w:r>
            <w:r w:rsidRPr="004E659D">
              <w:rPr>
                <w:rFonts w:ascii="Times New Roman" w:eastAsia="Times New Roman" w:hAnsi="Times New Roman" w:cs="Times New Roman"/>
                <w:b/>
                <w:bCs/>
                <w:color w:val="000000"/>
                <w:sz w:val="24"/>
                <w:szCs w:val="24"/>
                <w:u w:val="single"/>
              </w:rPr>
              <w:t>15đ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+2đ/lần</w:t>
            </w:r>
            <w:r w:rsidRPr="004E659D">
              <w:rPr>
                <w:rFonts w:ascii="Times New Roman" w:eastAsia="Times New Roman" w:hAnsi="Times New Roman" w:cs="Times New Roman"/>
                <w:color w:val="000000"/>
                <w:sz w:val="24"/>
                <w:szCs w:val="24"/>
              </w:rPr>
              <w:t>: tham gia hoạt động của lớp/khoa (có minh chứng, do đơn vị tổ</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color w:val="000000"/>
                <w:sz w:val="24"/>
                <w:szCs w:val="24"/>
              </w:rPr>
              <w:t>               chức xác nhận), tối đa 10đ/học kỳ</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+5đ/lần</w:t>
            </w:r>
            <w:r w:rsidRPr="004E659D">
              <w:rPr>
                <w:rFonts w:ascii="Times New Roman" w:eastAsia="Times New Roman" w:hAnsi="Times New Roman" w:cs="Times New Roman"/>
                <w:color w:val="000000"/>
                <w:sz w:val="24"/>
                <w:szCs w:val="24"/>
              </w:rPr>
              <w:t>: tham gia hoạt động của trường (có minh chứng, do đơn vị tổ</w:t>
            </w:r>
            <w:r w:rsidRPr="004E659D">
              <w:rPr>
                <w:rFonts w:ascii="Times New Roman" w:eastAsia="Times New Roman" w:hAnsi="Times New Roman" w:cs="Times New Roman"/>
                <w:color w:val="000000"/>
                <w:sz w:val="24"/>
                <w:szCs w:val="24"/>
              </w:rPr>
              <w:br/>
              <w:t xml:space="preserve">               chức xác nhận), tối đa 10đ/học kỳ</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+5đ:</w:t>
            </w:r>
            <w:r w:rsidRPr="004E659D">
              <w:rPr>
                <w:rFonts w:ascii="Times New Roman" w:eastAsia="Times New Roman" w:hAnsi="Times New Roman" w:cs="Times New Roman"/>
                <w:color w:val="000000"/>
                <w:sz w:val="24"/>
                <w:szCs w:val="24"/>
              </w:rPr>
              <w:t xml:space="preserve"> đoàn viên xuất sắc, chiến sĩ TN MHX. </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+5đ</w:t>
            </w:r>
            <w:r w:rsidRPr="004E659D">
              <w:rPr>
                <w:rFonts w:ascii="Times New Roman" w:eastAsia="Times New Roman" w:hAnsi="Times New Roman" w:cs="Times New Roman"/>
                <w:color w:val="000000"/>
                <w:sz w:val="24"/>
                <w:szCs w:val="24"/>
              </w:rPr>
              <w:t>: có giấy khen của địa phương nơi cư trú về việc thực hiện tốt giữ gìn</w:t>
            </w:r>
            <w:r w:rsidRPr="004E659D">
              <w:rPr>
                <w:rFonts w:ascii="Times New Roman" w:eastAsia="Times New Roman" w:hAnsi="Times New Roman" w:cs="Times New Roman"/>
                <w:color w:val="000000"/>
                <w:sz w:val="24"/>
                <w:szCs w:val="24"/>
              </w:rPr>
              <w:br/>
              <w:t xml:space="preserve">         an ninh trật tự.</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 xml:space="preserve">+10đ: </w:t>
            </w:r>
            <w:r w:rsidRPr="004E659D">
              <w:rPr>
                <w:rFonts w:ascii="Times New Roman" w:eastAsia="Times New Roman" w:hAnsi="Times New Roman" w:cs="Times New Roman"/>
                <w:color w:val="000000"/>
                <w:sz w:val="24"/>
                <w:szCs w:val="24"/>
              </w:rPr>
              <w:t>chiến sĩ giỏi MHX, giấy khen Đoàn TN-HSV.</w:t>
            </w:r>
          </w:p>
          <w:p w:rsidR="004E659D" w:rsidRPr="004E659D" w:rsidRDefault="004E659D" w:rsidP="004E659D">
            <w:pPr>
              <w:spacing w:before="0" w:after="240" w:line="240" w:lineRule="auto"/>
              <w:rPr>
                <w:rFonts w:ascii="Times New Roman" w:eastAsia="Times New Roman" w:hAnsi="Times New Roman" w:cs="Times New Roman"/>
                <w:sz w:val="24"/>
                <w:szCs w:val="24"/>
              </w:rPr>
            </w:pPr>
          </w:p>
        </w:tc>
      </w:tr>
      <w:tr w:rsidR="004E659D" w:rsidRPr="004E659D" w:rsidTr="004E659D">
        <w:trPr>
          <w:trHeight w:val="7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IV. Ý thức công dân trong quan hệ cộng đồng (0-25đ)</w:t>
            </w:r>
            <w:r w:rsidRPr="004E659D">
              <w:rPr>
                <w:rFonts w:ascii="Times New Roman" w:eastAsia="Times New Roman" w:hAnsi="Times New Roman" w:cs="Times New Roman"/>
                <w:color w:val="000000"/>
                <w:sz w:val="24"/>
                <w:szCs w:val="24"/>
              </w:rPr>
              <w:t>/ SV không vi phạm được:    </w:t>
            </w:r>
          </w:p>
          <w:p w:rsidR="004E659D" w:rsidRPr="004E659D" w:rsidRDefault="004E659D" w:rsidP="004E659D">
            <w:pPr>
              <w:spacing w:before="0" w:after="0" w:line="240" w:lineRule="auto"/>
              <w:jc w:val="right"/>
              <w:rPr>
                <w:rFonts w:ascii="Times New Roman" w:eastAsia="Times New Roman" w:hAnsi="Times New Roman" w:cs="Times New Roman"/>
                <w:sz w:val="24"/>
                <w:szCs w:val="24"/>
              </w:rPr>
            </w:pPr>
            <w:r w:rsidRPr="004E659D">
              <w:rPr>
                <w:rFonts w:ascii="Times New Roman" w:eastAsia="Times New Roman" w:hAnsi="Times New Roman" w:cs="Times New Roman"/>
                <w:color w:val="000000"/>
                <w:sz w:val="24"/>
                <w:szCs w:val="24"/>
              </w:rPr>
              <w:t>                        </w:t>
            </w:r>
            <w:r w:rsidRPr="004E659D">
              <w:rPr>
                <w:rFonts w:ascii="Times New Roman" w:eastAsia="Times New Roman" w:hAnsi="Times New Roman" w:cs="Times New Roman"/>
                <w:b/>
                <w:bCs/>
                <w:color w:val="000000"/>
                <w:sz w:val="24"/>
                <w:szCs w:val="24"/>
                <w:u w:val="single"/>
              </w:rPr>
              <w:t>20đ</w:t>
            </w:r>
            <w:r w:rsidRPr="004E659D">
              <w:rPr>
                <w:rFonts w:ascii="Times New Roman" w:eastAsia="Times New Roman" w:hAnsi="Times New Roman" w:cs="Times New Roman"/>
                <w:b/>
                <w:bCs/>
                <w:color w:val="000000"/>
                <w:sz w:val="24"/>
                <w:szCs w:val="24"/>
                <w:u w:val="single"/>
                <w:shd w:val="clear" w:color="auto" w:fill="CCCCCC"/>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+5đ:</w:t>
            </w:r>
            <w:r w:rsidRPr="004E659D">
              <w:rPr>
                <w:rFonts w:ascii="Times New Roman" w:eastAsia="Times New Roman" w:hAnsi="Times New Roman" w:cs="Times New Roman"/>
                <w:color w:val="000000"/>
                <w:sz w:val="24"/>
                <w:szCs w:val="24"/>
              </w:rPr>
              <w:t xml:space="preserve"> hiến máu nhân đạo/lần; có giấy xác nhận ngoại trú tốt. </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 xml:space="preserve">+10đ: </w:t>
            </w:r>
            <w:r w:rsidRPr="004E659D">
              <w:rPr>
                <w:rFonts w:ascii="Times New Roman" w:eastAsia="Times New Roman" w:hAnsi="Times New Roman" w:cs="Times New Roman"/>
                <w:color w:val="000000"/>
                <w:sz w:val="24"/>
                <w:szCs w:val="24"/>
              </w:rPr>
              <w:t>thư khen ở nơi cư trú.</w:t>
            </w:r>
          </w:p>
          <w:p w:rsidR="004E659D" w:rsidRPr="004E659D" w:rsidRDefault="004E659D" w:rsidP="004E659D">
            <w:pPr>
              <w:spacing w:before="0" w:after="0" w:line="240" w:lineRule="auto"/>
              <w:rPr>
                <w:rFonts w:ascii="Times New Roman" w:eastAsia="Times New Roman" w:hAnsi="Times New Roman" w:cs="Times New Roman"/>
                <w:sz w:val="24"/>
                <w:szCs w:val="24"/>
              </w:rPr>
            </w:pP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-10đ/lần</w:t>
            </w:r>
            <w:r w:rsidRPr="004E659D">
              <w:rPr>
                <w:rFonts w:ascii="Times New Roman" w:eastAsia="Times New Roman" w:hAnsi="Times New Roman" w:cs="Times New Roman"/>
                <w:color w:val="000000"/>
                <w:sz w:val="24"/>
                <w:szCs w:val="24"/>
              </w:rPr>
              <w:t>: biên bản vi phạm hành chính của Công an, địa phương cư trú,</w:t>
            </w:r>
            <w:r w:rsidRPr="004E659D">
              <w:rPr>
                <w:rFonts w:ascii="Times New Roman" w:eastAsia="Times New Roman" w:hAnsi="Times New Roman" w:cs="Times New Roman"/>
                <w:color w:val="000000"/>
                <w:sz w:val="24"/>
                <w:szCs w:val="24"/>
              </w:rPr>
              <w:br/>
              <w:t>                KTX.</w:t>
            </w:r>
          </w:p>
        </w:tc>
      </w:tr>
      <w:tr w:rsidR="004E659D" w:rsidRPr="004E659D" w:rsidTr="004E659D">
        <w:trPr>
          <w:trHeight w:val="50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V. Ý thức và kết quả tham gia công tác cán bộ lớp, đoàn thể, tổ chức trong trường  (0-10đ)/</w:t>
            </w:r>
            <w:r w:rsidRPr="004E659D">
              <w:rPr>
                <w:rFonts w:ascii="Times New Roman" w:eastAsia="Times New Roman" w:hAnsi="Times New Roman" w:cs="Times New Roman"/>
                <w:color w:val="000000"/>
                <w:sz w:val="24"/>
                <w:szCs w:val="24"/>
              </w:rPr>
              <w:t>SV không tham gia sinh hoạt lớp:     </w:t>
            </w:r>
          </w:p>
          <w:p w:rsidR="004E659D" w:rsidRPr="004E659D" w:rsidRDefault="004E659D" w:rsidP="004E659D">
            <w:pPr>
              <w:spacing w:before="0" w:after="0" w:line="240" w:lineRule="auto"/>
              <w:jc w:val="right"/>
              <w:rPr>
                <w:rFonts w:ascii="Times New Roman" w:eastAsia="Times New Roman" w:hAnsi="Times New Roman" w:cs="Times New Roman"/>
                <w:sz w:val="24"/>
                <w:szCs w:val="24"/>
              </w:rPr>
            </w:pPr>
            <w:r w:rsidRPr="004E659D">
              <w:rPr>
                <w:rFonts w:ascii="Times New Roman" w:eastAsia="Times New Roman" w:hAnsi="Times New Roman" w:cs="Times New Roman"/>
                <w:color w:val="000000"/>
                <w:sz w:val="24"/>
                <w:szCs w:val="24"/>
              </w:rPr>
              <w:lastRenderedPageBreak/>
              <w:t>                        </w:t>
            </w:r>
            <w:r w:rsidRPr="004E659D">
              <w:rPr>
                <w:rFonts w:ascii="Times New Roman" w:eastAsia="Times New Roman" w:hAnsi="Times New Roman" w:cs="Times New Roman"/>
                <w:b/>
                <w:bCs/>
                <w:color w:val="000000"/>
                <w:sz w:val="24"/>
                <w:szCs w:val="24"/>
                <w:u w:val="single"/>
              </w:rPr>
              <w:t>0đ</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lastRenderedPageBreak/>
              <w:t>+2đ:</w:t>
            </w:r>
            <w:r w:rsidRPr="004E659D">
              <w:rPr>
                <w:rFonts w:ascii="Times New Roman" w:eastAsia="Times New Roman" w:hAnsi="Times New Roman" w:cs="Times New Roman"/>
                <w:color w:val="000000"/>
                <w:sz w:val="24"/>
                <w:szCs w:val="24"/>
              </w:rPr>
              <w:t xml:space="preserve"> thành viên hoạt động tích cực các CLB, tham gia tích cực hoạt động</w:t>
            </w:r>
            <w:r w:rsidRPr="004E659D">
              <w:rPr>
                <w:rFonts w:ascii="Times New Roman" w:eastAsia="Times New Roman" w:hAnsi="Times New Roman" w:cs="Times New Roman"/>
                <w:color w:val="000000"/>
                <w:sz w:val="24"/>
                <w:szCs w:val="24"/>
              </w:rPr>
              <w:br/>
            </w:r>
            <w:r w:rsidRPr="004E659D">
              <w:rPr>
                <w:rFonts w:ascii="Times New Roman" w:eastAsia="Times New Roman" w:hAnsi="Times New Roman" w:cs="Times New Roman"/>
                <w:color w:val="000000"/>
                <w:sz w:val="24"/>
                <w:szCs w:val="24"/>
              </w:rPr>
              <w:lastRenderedPageBreak/>
              <w:t xml:space="preserve">         của lớp (theo đề nghị CLB, BCS lớp)</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 xml:space="preserve">+2đ: </w:t>
            </w:r>
            <w:r w:rsidRPr="004E659D">
              <w:rPr>
                <w:rFonts w:ascii="Times New Roman" w:eastAsia="Times New Roman" w:hAnsi="Times New Roman" w:cs="Times New Roman"/>
                <w:color w:val="000000"/>
                <w:sz w:val="24"/>
                <w:szCs w:val="24"/>
              </w:rPr>
              <w:t>hỗ trợ công việc của Khoa, Bộ môn tham gia các hoạt động phong</w:t>
            </w:r>
            <w:r w:rsidRPr="004E659D">
              <w:rPr>
                <w:rFonts w:ascii="Times New Roman" w:eastAsia="Times New Roman" w:hAnsi="Times New Roman" w:cs="Times New Roman"/>
                <w:color w:val="000000"/>
                <w:sz w:val="24"/>
                <w:szCs w:val="24"/>
              </w:rPr>
              <w:br/>
              <w:t xml:space="preserve">         trào tại khoa (có xác nhận của khoa)</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+5đ</w:t>
            </w:r>
            <w:r w:rsidRPr="004E659D">
              <w:rPr>
                <w:rFonts w:ascii="Times New Roman" w:eastAsia="Times New Roman" w:hAnsi="Times New Roman" w:cs="Times New Roman"/>
                <w:color w:val="000000"/>
                <w:sz w:val="24"/>
                <w:szCs w:val="24"/>
              </w:rPr>
              <w:t>: tham gia BCS lớp, BCH Đoàn, Hội, CLB đội nhóm hoàn thành</w:t>
            </w:r>
            <w:r w:rsidRPr="004E659D">
              <w:rPr>
                <w:rFonts w:ascii="Times New Roman" w:eastAsia="Times New Roman" w:hAnsi="Times New Roman" w:cs="Times New Roman"/>
                <w:color w:val="000000"/>
                <w:sz w:val="24"/>
                <w:szCs w:val="24"/>
              </w:rPr>
              <w:br/>
              <w:t xml:space="preserve">         nhiệm vụ (ý kiến GVCN, đoàn thể)</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+10đ:</w:t>
            </w:r>
            <w:r w:rsidRPr="004E659D">
              <w:rPr>
                <w:rFonts w:ascii="Times New Roman" w:eastAsia="Times New Roman" w:hAnsi="Times New Roman" w:cs="Times New Roman"/>
                <w:color w:val="000000"/>
                <w:sz w:val="24"/>
                <w:szCs w:val="24"/>
              </w:rPr>
              <w:t xml:space="preserve"> tham gia sinh hoạt lớp đầy đủ (ý kiến GVCN, đoàn thể)</w:t>
            </w:r>
          </w:p>
          <w:p w:rsidR="004E659D" w:rsidRPr="004E659D" w:rsidRDefault="004E659D" w:rsidP="004E659D">
            <w:pPr>
              <w:spacing w:before="0" w:after="0" w:line="240" w:lineRule="auto"/>
              <w:rPr>
                <w:rFonts w:ascii="Times New Roman" w:eastAsia="Times New Roman" w:hAnsi="Times New Roman" w:cs="Times New Roman"/>
                <w:sz w:val="24"/>
                <w:szCs w:val="24"/>
              </w:rPr>
            </w:pPr>
          </w:p>
        </w:tc>
      </w:tr>
      <w:tr w:rsidR="004E659D" w:rsidRPr="004E659D" w:rsidTr="004E659D">
        <w:trPr>
          <w:trHeight w:val="3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659D" w:rsidRPr="004E659D" w:rsidRDefault="004E659D" w:rsidP="004E659D">
            <w:pPr>
              <w:spacing w:before="0"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E659D" w:rsidRPr="004E659D" w:rsidRDefault="004E659D" w:rsidP="004E659D">
            <w:pPr>
              <w:spacing w:before="0" w:after="0" w:line="240" w:lineRule="auto"/>
              <w:rPr>
                <w:rFonts w:ascii="Times New Roman" w:eastAsia="Times New Roman" w:hAnsi="Times New Roman" w:cs="Times New Roman"/>
                <w:sz w:val="24"/>
                <w:szCs w:val="24"/>
              </w:rPr>
            </w:pPr>
          </w:p>
        </w:tc>
      </w:tr>
      <w:tr w:rsidR="004E659D" w:rsidRPr="004E659D" w:rsidTr="004E659D">
        <w:trPr>
          <w:trHeight w:val="32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lastRenderedPageBreak/>
              <w:t xml:space="preserve">A: Tổng cộng </w:t>
            </w:r>
            <w:r w:rsidRPr="004E659D">
              <w:rPr>
                <w:rFonts w:ascii="Times New Roman" w:eastAsia="Times New Roman" w:hAnsi="Times New Roman" w:cs="Times New Roman"/>
                <w:color w:val="000000"/>
                <w:sz w:val="24"/>
                <w:szCs w:val="24"/>
              </w:rPr>
              <w:t>(I+II+III+IV+V)</w:t>
            </w:r>
            <w:r w:rsidRPr="004E659D">
              <w:rPr>
                <w:rFonts w:ascii="Times New Roman" w:eastAsia="Times New Roman" w:hAnsi="Times New Roman" w:cs="Times New Roman"/>
                <w:b/>
                <w:bCs/>
                <w:color w:val="000000"/>
                <w:sz w:val="24"/>
                <w:szCs w:val="24"/>
              </w:rPr>
              <w:t>: 0 - 100đ</w:t>
            </w:r>
            <w:r w:rsidRPr="004E659D">
              <w:rPr>
                <w:rFonts w:ascii="Times New Roman" w:eastAsia="Times New Roman" w:hAnsi="Times New Roman" w:cs="Times New Roman"/>
                <w:color w:val="000000"/>
                <w:sz w:val="24"/>
                <w:szCs w:val="24"/>
              </w:rPr>
              <w:t xml:space="preserve">/ SV bình thường được đánh giá tổng cộng </w:t>
            </w:r>
            <w:r w:rsidRPr="004E659D">
              <w:rPr>
                <w:rFonts w:ascii="Times New Roman" w:eastAsia="Times New Roman" w:hAnsi="Times New Roman" w:cs="Times New Roman"/>
                <w:b/>
                <w:bCs/>
                <w:color w:val="000000"/>
                <w:sz w:val="24"/>
                <w:szCs w:val="24"/>
                <w:u w:val="single"/>
              </w:rPr>
              <w:t>75 điểm</w:t>
            </w:r>
          </w:p>
        </w:tc>
      </w:tr>
      <w:tr w:rsidR="004E659D" w:rsidRPr="004E659D" w:rsidTr="004E659D">
        <w:trPr>
          <w:trHeight w:val="7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B: Khen thưởng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+10đ:</w:t>
            </w:r>
            <w:r w:rsidRPr="004E659D">
              <w:rPr>
                <w:rFonts w:ascii="Times New Roman" w:eastAsia="Times New Roman" w:hAnsi="Times New Roman" w:cs="Times New Roman"/>
                <w:color w:val="000000"/>
                <w:sz w:val="24"/>
                <w:szCs w:val="24"/>
              </w:rPr>
              <w:t xml:space="preserve"> QĐ khen thưởng của Khoa/Trung tâm/VP. ĐTQT</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+15đ</w:t>
            </w:r>
            <w:r w:rsidRPr="004E659D">
              <w:rPr>
                <w:rFonts w:ascii="Times New Roman" w:eastAsia="Times New Roman" w:hAnsi="Times New Roman" w:cs="Times New Roman"/>
                <w:color w:val="000000"/>
                <w:sz w:val="24"/>
                <w:szCs w:val="24"/>
              </w:rPr>
              <w:t>: QĐ khen thuởng của Hiệu trưởng/Thành Đoàn/UBND Huyện hoặc</w:t>
            </w:r>
            <w:r w:rsidRPr="004E659D">
              <w:rPr>
                <w:rFonts w:ascii="Times New Roman" w:eastAsia="Times New Roman" w:hAnsi="Times New Roman" w:cs="Times New Roman"/>
                <w:color w:val="000000"/>
                <w:sz w:val="24"/>
                <w:szCs w:val="24"/>
              </w:rPr>
              <w:br/>
              <w:t xml:space="preserve">           tổ chức, hội nghề nghiệp cấp quốc gia trở lên</w:t>
            </w:r>
          </w:p>
        </w:tc>
      </w:tr>
      <w:tr w:rsidR="004E659D" w:rsidRPr="004E659D" w:rsidTr="004E659D">
        <w:trPr>
          <w:trHeight w:val="5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b/>
                <w:bCs/>
                <w:color w:val="000000"/>
                <w:sz w:val="24"/>
                <w:szCs w:val="24"/>
              </w:rPr>
              <w:t>C: Kỷ luật </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color w:val="000000"/>
                <w:sz w:val="24"/>
                <w:szCs w:val="24"/>
              </w:rPr>
              <w:t>(có quyết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color w:val="000000"/>
                <w:sz w:val="24"/>
                <w:szCs w:val="24"/>
              </w:rPr>
              <w:t>Khiển trách  ĐRL= 70%(A+B); Cảnh cáo ĐRL= 50%(A+B); </w:t>
            </w:r>
          </w:p>
          <w:p w:rsidR="004E659D" w:rsidRPr="004E659D" w:rsidRDefault="004E659D" w:rsidP="004E659D">
            <w:pPr>
              <w:spacing w:before="0" w:after="0" w:line="240" w:lineRule="auto"/>
              <w:jc w:val="both"/>
              <w:rPr>
                <w:rFonts w:ascii="Times New Roman" w:eastAsia="Times New Roman" w:hAnsi="Times New Roman" w:cs="Times New Roman"/>
                <w:sz w:val="24"/>
                <w:szCs w:val="24"/>
              </w:rPr>
            </w:pPr>
            <w:r w:rsidRPr="004E659D">
              <w:rPr>
                <w:rFonts w:ascii="Times New Roman" w:eastAsia="Times New Roman" w:hAnsi="Times New Roman" w:cs="Times New Roman"/>
                <w:color w:val="000000"/>
                <w:sz w:val="24"/>
                <w:szCs w:val="24"/>
              </w:rPr>
              <w:t>Đình chỉ học ĐRL= 40%(A+B); </w:t>
            </w:r>
          </w:p>
        </w:tc>
      </w:tr>
    </w:tbl>
    <w:p w:rsidR="008F05B1" w:rsidRDefault="004E659D">
      <w:r w:rsidRPr="004E659D">
        <w:rPr>
          <w:rFonts w:ascii="Times New Roman" w:eastAsia="Times New Roman" w:hAnsi="Times New Roman" w:cs="Times New Roman"/>
          <w:sz w:val="24"/>
          <w:szCs w:val="24"/>
        </w:rPr>
        <w:br/>
      </w:r>
    </w:p>
    <w:sectPr w:rsidR="008F0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57366"/>
    <w:multiLevelType w:val="multilevel"/>
    <w:tmpl w:val="E4FA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3A"/>
    <w:rsid w:val="00073C3A"/>
    <w:rsid w:val="004E659D"/>
    <w:rsid w:val="008F0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6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E6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65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E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0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2021-09-13T01:59:00Z</dcterms:created>
  <dcterms:modified xsi:type="dcterms:W3CDTF">2021-09-13T01:59:00Z</dcterms:modified>
</cp:coreProperties>
</file>